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34" w:rsidRPr="00AB11A0" w:rsidRDefault="002A61D3" w:rsidP="00EB21BC">
      <w:pPr>
        <w:pStyle w:val="ACObjetGris"/>
        <w:spacing w:before="120"/>
        <w:ind w:left="3540" w:firstLine="708"/>
        <w:jc w:val="left"/>
      </w:pPr>
      <w:r>
        <w:t>Communiqué pour les médias</w:t>
      </w:r>
    </w:p>
    <w:p w:rsidR="004C5914" w:rsidRPr="00AB11A0" w:rsidRDefault="004C5914" w:rsidP="00EB21BC">
      <w:pPr>
        <w:pStyle w:val="ACObjetGris"/>
        <w:spacing w:before="120"/>
        <w:jc w:val="left"/>
        <w:sectPr w:rsidR="004C5914" w:rsidRPr="00AB11A0" w:rsidSect="001F0B22">
          <w:footerReference w:type="default" r:id="rId9"/>
          <w:headerReference w:type="first" r:id="rId10"/>
          <w:footerReference w:type="first" r:id="rId11"/>
          <w:pgSz w:w="11907" w:h="16840" w:code="9"/>
          <w:pgMar w:top="2410" w:right="1134" w:bottom="1134" w:left="2665" w:header="567" w:footer="567" w:gutter="0"/>
          <w:cols w:space="720"/>
          <w:titlePg/>
        </w:sectPr>
      </w:pPr>
    </w:p>
    <w:p w:rsidR="00334778" w:rsidRPr="00EB21BC" w:rsidRDefault="00EB21BC" w:rsidP="00EB21BC">
      <w:pPr>
        <w:pStyle w:val="StyleACDateAvant18ptAprs6pt"/>
        <w:jc w:val="left"/>
        <w:rPr>
          <w:rFonts w:ascii="Arial Narrow" w:hAnsi="Arial Narrow"/>
          <w:sz w:val="20"/>
        </w:rPr>
      </w:pPr>
      <w:r w:rsidRPr="00EB21BC">
        <w:rPr>
          <w:rFonts w:ascii="Arial Narrow" w:hAnsi="Arial Narrow"/>
          <w:sz w:val="20"/>
        </w:rPr>
        <w:lastRenderedPageBreak/>
        <w:t>26. Mai 2014</w:t>
      </w:r>
    </w:p>
    <w:p w:rsidR="00EB21BC" w:rsidRPr="00EB21BC" w:rsidRDefault="00EB21BC" w:rsidP="00EB21BC">
      <w:pPr>
        <w:rPr>
          <w:rFonts w:ascii="Arial Narrow" w:hAnsi="Arial Narrow" w:cs="Arial"/>
        </w:rPr>
      </w:pPr>
      <w:r w:rsidRPr="00EB21BC">
        <w:rPr>
          <w:rStyle w:val="lev"/>
          <w:rFonts w:ascii="Arial Narrow" w:hAnsi="Arial Narrow" w:cs="Arial"/>
          <w:sz w:val="26"/>
          <w:szCs w:val="26"/>
        </w:rPr>
        <w:t>Boycott par la SPVAL de la partie orale de l’examen de 4</w:t>
      </w:r>
      <w:bookmarkStart w:id="0" w:name="_GoBack"/>
      <w:bookmarkEnd w:id="0"/>
      <w:r w:rsidRPr="00EB21BC">
        <w:rPr>
          <w:rStyle w:val="lev"/>
          <w:rFonts w:ascii="Arial Narrow" w:hAnsi="Arial Narrow" w:cs="Arial"/>
          <w:sz w:val="26"/>
          <w:szCs w:val="26"/>
        </w:rPr>
        <w:t>P</w:t>
      </w:r>
      <w:r w:rsidRPr="00EB21BC">
        <w:rPr>
          <w:rStyle w:val="lev"/>
          <w:rFonts w:ascii="Arial Narrow" w:hAnsi="Arial Narrow" w:cs="Arial"/>
          <w:sz w:val="26"/>
          <w:szCs w:val="26"/>
        </w:rPr>
        <w:t> </w:t>
      </w:r>
      <w:r w:rsidRPr="00EB21BC">
        <w:rPr>
          <w:rStyle w:val="lev"/>
          <w:rFonts w:ascii="Arial Narrow" w:hAnsi="Arial Narrow" w:cs="Arial"/>
          <w:sz w:val="26"/>
          <w:szCs w:val="26"/>
        </w:rPr>
        <w:t> </w:t>
      </w:r>
      <w:r w:rsidRPr="00EB21BC">
        <w:rPr>
          <w:rStyle w:val="lev"/>
          <w:rFonts w:ascii="Arial Narrow" w:hAnsi="Arial Narrow" w:cs="Arial"/>
          <w:sz w:val="26"/>
          <w:szCs w:val="26"/>
        </w:rPr>
        <w:t> </w:t>
      </w:r>
      <w:r w:rsidRPr="00EB21BC">
        <w:rPr>
          <w:rStyle w:val="lev"/>
          <w:rFonts w:ascii="Arial Narrow" w:hAnsi="Arial Narrow" w:cs="Arial"/>
          <w:sz w:val="26"/>
          <w:szCs w:val="26"/>
        </w:rPr>
        <w:t> </w:t>
      </w:r>
      <w:r w:rsidRPr="00EB21BC">
        <w:rPr>
          <w:rFonts w:ascii="Arial Narrow" w:hAnsi="Arial Narrow" w:cs="Arial"/>
          <w:b/>
          <w:bCs/>
          <w:sz w:val="26"/>
          <w:szCs w:val="26"/>
        </w:rPr>
        <w:br/>
      </w:r>
      <w:r w:rsidRPr="00EB21BC">
        <w:rPr>
          <w:rStyle w:val="lev"/>
          <w:rFonts w:ascii="Arial Narrow" w:hAnsi="Arial Narrow" w:cs="Arial"/>
          <w:sz w:val="26"/>
          <w:szCs w:val="26"/>
        </w:rPr>
        <w:t>Prise de position du service de l'enseignement</w:t>
      </w:r>
      <w:r w:rsidRPr="00EB21BC">
        <w:rPr>
          <w:rFonts w:ascii="Arial" w:hAnsi="Arial" w:cs="Arial"/>
          <w:b/>
          <w:bCs/>
          <w:sz w:val="22"/>
          <w:szCs w:val="22"/>
        </w:rPr>
        <w:br/>
      </w:r>
      <w:r w:rsidRPr="00EB21BC">
        <w:rPr>
          <w:rFonts w:ascii="Arial" w:hAnsi="Arial" w:cs="Arial"/>
          <w:b/>
          <w:bCs/>
          <w:sz w:val="22"/>
          <w:szCs w:val="22"/>
        </w:rPr>
        <w:br/>
      </w:r>
      <w:r w:rsidRPr="00EB21BC">
        <w:rPr>
          <w:rFonts w:ascii="Arial Narrow" w:hAnsi="Arial Narrow" w:cs="Arial"/>
          <w:b/>
        </w:rPr>
        <w:t>(IVS.-) Le vote de l’assemblée des délégués de la SPVAL de ce samedi 24 mai concernant le boycott de l’épreuve de production de l’oral de 4P qui a commencé aujourd'hui, a été une surprise totale pour le Département.</w:t>
      </w:r>
      <w:r w:rsidRPr="00EB21BC">
        <w:rPr>
          <w:rFonts w:ascii="Arial Narrow" w:hAnsi="Arial Narrow" w:cs="Arial"/>
        </w:rPr>
        <w:br/>
      </w:r>
      <w:r w:rsidRPr="00EB21BC">
        <w:rPr>
          <w:rFonts w:ascii="Arial Narrow" w:hAnsi="Arial Narrow" w:cs="Arial"/>
        </w:rPr>
        <w:br/>
        <w:t>La collaboration avec les associations cantonales fonctionne normalement, à l'exception de la SPVAL qui n'a pas souhaité rencontrer le service en charge de l'école ces derniers mois. Dans ce contexte, le Département n’a reçu aucune demande formelle de renvoi ou de modification de l'organisation de ces examens oraux cantonaux.</w:t>
      </w:r>
      <w:r w:rsidRPr="00EB21BC">
        <w:rPr>
          <w:rFonts w:ascii="Arial Narrow" w:hAnsi="Arial Narrow" w:cs="Arial"/>
        </w:rPr>
        <w:br/>
      </w:r>
      <w:r w:rsidRPr="00EB21BC">
        <w:rPr>
          <w:rFonts w:ascii="Arial Narrow" w:hAnsi="Arial Narrow" w:cs="Arial"/>
        </w:rPr>
        <w:br/>
        <w:t xml:space="preserve">Pour rappel, après les remarques et réserves émises par les partenaires en automne 2013, les inspecteurs ont été mandatés durant les premiers mois de l’année civile 2014. Ils ont présenté les servitudes organisationnelles auprès de chaque direction. Ces dernières ont ainsi pu planifier, depuis plusieurs semaines déjà, la passation de l’épreuve. </w:t>
      </w:r>
      <w:r w:rsidRPr="00EB21BC">
        <w:rPr>
          <w:rFonts w:ascii="Arial Narrow" w:hAnsi="Arial Narrow" w:cs="Arial"/>
        </w:rPr>
        <w:br/>
      </w:r>
      <w:r w:rsidRPr="00EB21BC">
        <w:rPr>
          <w:rFonts w:ascii="Arial Narrow" w:hAnsi="Arial Narrow" w:cs="Arial"/>
        </w:rPr>
        <w:br/>
        <w:t>De plus, une vidéo hébergée sur le site interne de la HEP (</w:t>
      </w:r>
      <w:hyperlink r:id="rId12" w:history="1">
        <w:r w:rsidRPr="00EB21BC">
          <w:rPr>
            <w:rStyle w:val="Lienhypertexte"/>
            <w:rFonts w:ascii="Arial Narrow" w:hAnsi="Arial Narrow" w:cs="Arial"/>
          </w:rPr>
          <w:t>http://animation.hepvs.ch/francais/</w:t>
        </w:r>
      </w:hyperlink>
      <w:r w:rsidRPr="00EB21BC">
        <w:rPr>
          <w:rFonts w:ascii="Arial Narrow" w:hAnsi="Arial Narrow" w:cs="Arial"/>
        </w:rPr>
        <w:t xml:space="preserve"> ) présente concrètement le déroulement de cette partie. On ne saurait donc invoquer une urgence en raison d’un défaut d’information ou de planification.</w:t>
      </w:r>
      <w:r w:rsidRPr="00EB21BC">
        <w:rPr>
          <w:rFonts w:ascii="Arial Narrow" w:hAnsi="Arial Narrow" w:cs="Arial"/>
        </w:rPr>
        <w:br/>
      </w:r>
      <w:r w:rsidRPr="00EB21BC">
        <w:rPr>
          <w:rFonts w:ascii="Arial Narrow" w:hAnsi="Arial Narrow" w:cs="Arial"/>
        </w:rPr>
        <w:br/>
        <w:t>Les arguments du comité de la SPVAL ne peuvent en rien justifier un boycott de l'examen ou de sa notation, au regard des enjeux suivants:</w:t>
      </w:r>
    </w:p>
    <w:p w:rsidR="00EB21BC" w:rsidRPr="00EB21BC" w:rsidRDefault="00EB21BC" w:rsidP="00EB21BC">
      <w:pPr>
        <w:rPr>
          <w:rFonts w:ascii="Arial Narrow" w:hAnsi="Arial Narrow" w:cs="Arial"/>
        </w:rPr>
      </w:pPr>
      <w:r w:rsidRPr="00EB21BC">
        <w:rPr>
          <w:rFonts w:ascii="Arial Narrow" w:hAnsi="Arial Narrow" w:cs="Arial"/>
        </w:rPr>
        <w:br/>
        <w:t>a) Les épreuves cantonales ont une visée certificative. Elles évaluent l’atteinte des objectifs par les élèves et sont intégrées dans le calcul de la moyenne annuelle. C'est pourquoi elles peuvent s’avérer déterminantes pour la promotion de l’élève.</w:t>
      </w:r>
      <w:r w:rsidRPr="00EB21BC">
        <w:rPr>
          <w:rFonts w:ascii="Arial Narrow" w:hAnsi="Arial Narrow" w:cs="Arial"/>
        </w:rPr>
        <w:br/>
      </w:r>
      <w:r w:rsidRPr="00EB21BC">
        <w:rPr>
          <w:rFonts w:ascii="Arial Narrow" w:hAnsi="Arial Narrow" w:cs="Arial"/>
        </w:rPr>
        <w:br/>
        <w:t>b) En attribuant la totalité des points à une épreuve, c’est toute la pondération de l’examen cantonal qui est remise en question. L’égalité de traitement, un fondement de l’évaluation, n’est plus garantie et par extension, c’est l’éthique professionnelle de chaque praticien est remise en question.</w:t>
      </w:r>
      <w:r w:rsidRPr="00EB21BC">
        <w:rPr>
          <w:rFonts w:ascii="Arial Narrow" w:hAnsi="Arial Narrow" w:cs="Arial"/>
        </w:rPr>
        <w:br/>
      </w:r>
      <w:r w:rsidRPr="00EB21BC">
        <w:rPr>
          <w:rFonts w:ascii="Arial Narrow" w:hAnsi="Arial Narrow" w:cs="Arial"/>
        </w:rPr>
        <w:br/>
        <w:t>c) Les élèves se trouvent pris en otage par une décision arrêtée dans l’effervescence d’une assemblée de délégués qui ne représente ni les directions, ni les enseignants concernés.</w:t>
      </w:r>
      <w:r w:rsidRPr="00EB21BC">
        <w:rPr>
          <w:rFonts w:ascii="Arial Narrow" w:hAnsi="Arial Narrow" w:cs="Arial"/>
        </w:rPr>
        <w:br/>
      </w:r>
      <w:r w:rsidRPr="00EB21BC">
        <w:rPr>
          <w:rFonts w:ascii="Arial Narrow" w:hAnsi="Arial Narrow" w:cs="Arial"/>
        </w:rPr>
        <w:br/>
        <w:t>A l’heure où l’École a de vrai défis à relever, ce qui requiert une union des forces et de la conviction, le Département et son Service de l’enseignement ne peuvent tolérer qu’un boycott adopté à la hâte ne ternisse l’image de l'Ecole et de l’ensemble du corps enseignant valaisan.</w:t>
      </w:r>
      <w:r w:rsidRPr="00EB21BC">
        <w:rPr>
          <w:rFonts w:ascii="Arial Narrow" w:hAnsi="Arial Narrow" w:cs="Arial"/>
        </w:rPr>
        <w:br/>
      </w:r>
      <w:r w:rsidRPr="00EB21BC">
        <w:rPr>
          <w:rFonts w:ascii="Arial Narrow" w:hAnsi="Arial Narrow" w:cs="Arial"/>
        </w:rPr>
        <w:br/>
        <w:t>La décision de supprimer une épreuve est de la seule compétence du Département. Par conséquent, la production de l’oral de 4P qui revêt un caractère obligatoire a été maintenue.</w:t>
      </w:r>
      <w:r w:rsidRPr="00EB21BC">
        <w:rPr>
          <w:rFonts w:ascii="Arial Narrow" w:hAnsi="Arial Narrow" w:cs="Arial"/>
        </w:rPr>
        <w:br/>
        <w:t>Quant à la notation de l'épreuve, elle relève du devoir professionnel de chaque enseignant, tel que défini dans la législation.</w:t>
      </w:r>
    </w:p>
    <w:p w:rsidR="00EB21BC" w:rsidRPr="00EB21BC" w:rsidRDefault="00EB21BC" w:rsidP="00EB21BC">
      <w:pPr>
        <w:rPr>
          <w:rFonts w:ascii="Arial Narrow" w:hAnsi="Arial Narrow" w:cs="Arial"/>
        </w:rPr>
      </w:pPr>
      <w:r w:rsidRPr="00EB21BC">
        <w:rPr>
          <w:rFonts w:ascii="Arial Narrow" w:hAnsi="Arial Narrow" w:cs="Arial"/>
        </w:rPr>
        <w:br/>
        <w:t>Un nouveau communiqué sera diffusé lundi prochain. Il fera le point et exposera les mesures prises par le Département.</w:t>
      </w:r>
    </w:p>
    <w:p w:rsidR="00C657C1" w:rsidRPr="00EB21BC" w:rsidRDefault="00C657C1" w:rsidP="00EB21BC">
      <w:pPr>
        <w:pStyle w:val="ACRfrencesGras"/>
        <w:rPr>
          <w:rFonts w:ascii="Arial Narrow" w:hAnsi="Arial Narrow"/>
          <w:sz w:val="20"/>
        </w:rPr>
      </w:pPr>
    </w:p>
    <w:p w:rsidR="009D56E5" w:rsidRPr="00EB21BC" w:rsidRDefault="009D56E5" w:rsidP="00EB21BC">
      <w:pPr>
        <w:pStyle w:val="ACRfrencesGras"/>
        <w:rPr>
          <w:rFonts w:ascii="Arial Narrow" w:hAnsi="Arial Narrow"/>
          <w:sz w:val="20"/>
        </w:rPr>
      </w:pPr>
    </w:p>
    <w:p w:rsidR="006064E0" w:rsidRPr="006064E0" w:rsidRDefault="00EB21BC" w:rsidP="00EB21BC">
      <w:pPr>
        <w:pStyle w:val="ACRfrencesGras"/>
      </w:pPr>
      <w:r w:rsidRPr="00EB21BC">
        <w:rPr>
          <w:rFonts w:ascii="Arial Narrow" w:hAnsi="Arial Narrow"/>
          <w:sz w:val="20"/>
        </w:rPr>
        <w:t xml:space="preserve">Jean-Marie Cleusix, le chef du Service de l’enseignement </w:t>
      </w:r>
      <w:r w:rsidR="009D56E5" w:rsidRPr="00EB21BC">
        <w:rPr>
          <w:rFonts w:ascii="Arial Narrow" w:hAnsi="Arial Narrow"/>
          <w:sz w:val="20"/>
        </w:rPr>
        <w:t xml:space="preserve">se </w:t>
      </w:r>
      <w:r w:rsidR="00C657C1" w:rsidRPr="00EB21BC">
        <w:rPr>
          <w:rFonts w:ascii="Arial Narrow" w:hAnsi="Arial Narrow"/>
          <w:sz w:val="20"/>
        </w:rPr>
        <w:t>tient</w:t>
      </w:r>
      <w:r w:rsidR="009D56E5" w:rsidRPr="00EB21BC">
        <w:rPr>
          <w:rFonts w:ascii="Arial Narrow" w:hAnsi="Arial Narrow"/>
          <w:sz w:val="20"/>
        </w:rPr>
        <w:t xml:space="preserve"> à disposition pour tout renseignement </w:t>
      </w:r>
      <w:r w:rsidRPr="00EB21BC">
        <w:rPr>
          <w:rFonts w:ascii="Arial Narrow" w:hAnsi="Arial Narrow"/>
          <w:sz w:val="20"/>
        </w:rPr>
        <w:t xml:space="preserve">complémentaire par le 027 606 42 05 ou le 078 615 14 53 </w:t>
      </w:r>
    </w:p>
    <w:sectPr w:rsidR="006064E0" w:rsidRPr="006064E0" w:rsidSect="00710182">
      <w:headerReference w:type="default" r:id="rId13"/>
      <w:footerReference w:type="default" r:id="rId14"/>
      <w:type w:val="continuous"/>
      <w:pgSz w:w="11907" w:h="16840" w:code="9"/>
      <w:pgMar w:top="2410" w:right="1134" w:bottom="1134" w:left="2665" w:header="567" w:footer="567" w:gutter="0"/>
      <w:paperSrc w:first="7" w:other="7"/>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6D" w:rsidRDefault="009B6B6D">
      <w:r>
        <w:separator/>
      </w:r>
    </w:p>
  </w:endnote>
  <w:endnote w:type="continuationSeparator" w:id="0">
    <w:p w:rsidR="009B6B6D" w:rsidRDefault="009B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33" w:rsidRPr="006A157B" w:rsidRDefault="00BF4733" w:rsidP="006A157B">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sidR="002A61D3">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C2582B">
      <w:rPr>
        <w:rStyle w:val="Numrodepage"/>
        <w:noProof/>
      </w:rPr>
      <w:t>1</w:t>
    </w:r>
    <w:r w:rsidRPr="006A157B">
      <w:rPr>
        <w:rStyle w:val="Numrodepage"/>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33" w:rsidRDefault="00D21148" w:rsidP="00B43990">
    <w:pPr>
      <w:pStyle w:val="ACEn-tte"/>
    </w:pPr>
    <w:r>
      <w:rPr>
        <w:noProof/>
      </w:rPr>
      <w:drawing>
        <wp:anchor distT="0" distB="0" distL="114300" distR="114300" simplePos="0" relativeHeight="251657216" behindDoc="0" locked="0" layoutInCell="1" allowOverlap="1">
          <wp:simplePos x="0" y="0"/>
          <wp:positionH relativeFrom="page">
            <wp:posOffset>1260475</wp:posOffset>
          </wp:positionH>
          <wp:positionV relativeFrom="page">
            <wp:posOffset>10124440</wp:posOffset>
          </wp:positionV>
          <wp:extent cx="289560" cy="210185"/>
          <wp:effectExtent l="0" t="0" r="0" b="0"/>
          <wp:wrapTopAndBottom/>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an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r w:rsidR="002A61D3">
      <w:t>Place de la Planta 3, 1950 Sion</w:t>
    </w:r>
  </w:p>
  <w:p w:rsidR="00BF4733" w:rsidRPr="006A157B" w:rsidRDefault="002A61D3" w:rsidP="00B43990">
    <w:pPr>
      <w:pStyle w:val="ACEn-tte"/>
    </w:pPr>
    <w:r>
      <w:t xml:space="preserve">Tél. 027 </w:t>
    </w:r>
    <w:r w:rsidR="00EB21BC">
      <w:t>606 20 90 - 079 263 85 77</w:t>
    </w:r>
    <w:r w:rsidR="00BF4733">
      <w:t xml:space="preserve"> </w:t>
    </w:r>
    <w:r>
      <w:t>· Fax 027 606 20 94</w:t>
    </w:r>
    <w:r w:rsidR="00BF4733">
      <w:t xml:space="preserve"> </w:t>
    </w:r>
    <w:r w:rsidR="00EB21BC">
      <w:t>· e-mail : andre.mudry</w:t>
    </w:r>
    <w:r>
      <w:t>@admin.vs.ch</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33" w:rsidRPr="004C5914" w:rsidRDefault="00BF4733" w:rsidP="004C5914">
    <w:pPr>
      <w:pStyle w:val="ACEn-tte"/>
      <w:tabs>
        <w:tab w:val="right" w:pos="8105"/>
      </w:tabs>
    </w:pPr>
    <w:r>
      <w:rPr>
        <w:rStyle w:val="Numrodepage"/>
      </w:rPr>
      <w:tab/>
    </w:r>
    <w:r w:rsidRPr="004C5914">
      <w:rPr>
        <w:rStyle w:val="Numrodepage"/>
      </w:rPr>
      <w:fldChar w:fldCharType="begin"/>
    </w:r>
    <w:r w:rsidRPr="004C5914">
      <w:rPr>
        <w:rStyle w:val="Numrodepage"/>
      </w:rPr>
      <w:instrText xml:space="preserve"> PAGE </w:instrText>
    </w:r>
    <w:r w:rsidRPr="004C5914">
      <w:rPr>
        <w:rStyle w:val="Numrodepage"/>
      </w:rPr>
      <w:fldChar w:fldCharType="separate"/>
    </w:r>
    <w:r w:rsidR="00EB21BC">
      <w:rPr>
        <w:rStyle w:val="Numrodepage"/>
        <w:noProof/>
      </w:rPr>
      <w:t>2</w:t>
    </w:r>
    <w:r w:rsidRPr="004C5914">
      <w:rPr>
        <w:rStyle w:val="Numrodepage"/>
      </w:rPr>
      <w:fldChar w:fldCharType="end"/>
    </w:r>
    <w:r>
      <w:rPr>
        <w:rStyle w:val="Numrodepage"/>
      </w:rPr>
      <w:t xml:space="preserve"> </w:t>
    </w:r>
    <w:r w:rsidRPr="004C5914">
      <w:rPr>
        <w:rStyle w:val="Numrodepage"/>
      </w:rPr>
      <w:t>/</w:t>
    </w:r>
    <w:r>
      <w:rPr>
        <w:rStyle w:val="Numrodepage"/>
      </w:rPr>
      <w:t xml:space="preserve"> </w:t>
    </w:r>
    <w:r w:rsidRPr="004C5914">
      <w:rPr>
        <w:rStyle w:val="Numrodepage"/>
      </w:rPr>
      <w:fldChar w:fldCharType="begin"/>
    </w:r>
    <w:r w:rsidRPr="004C5914">
      <w:rPr>
        <w:rStyle w:val="Numrodepage"/>
      </w:rPr>
      <w:instrText xml:space="preserve"> NUMPAGES </w:instrText>
    </w:r>
    <w:r w:rsidRPr="004C5914">
      <w:rPr>
        <w:rStyle w:val="Numrodepage"/>
      </w:rPr>
      <w:fldChar w:fldCharType="separate"/>
    </w:r>
    <w:r w:rsidR="00C2582B">
      <w:rPr>
        <w:rStyle w:val="Numrodepage"/>
        <w:noProof/>
      </w:rPr>
      <w:t>1</w:t>
    </w:r>
    <w:r w:rsidRPr="004C5914">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6D" w:rsidRDefault="009B6B6D">
      <w:r>
        <w:separator/>
      </w:r>
    </w:p>
  </w:footnote>
  <w:footnote w:type="continuationSeparator" w:id="0">
    <w:p w:rsidR="009B6B6D" w:rsidRDefault="009B6B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33" w:rsidRPr="00E43D81" w:rsidRDefault="002A61D3" w:rsidP="00B43990">
    <w:pPr>
      <w:pStyle w:val="ACEn-tte"/>
      <w:tabs>
        <w:tab w:val="left" w:pos="426"/>
      </w:tabs>
    </w:pPr>
    <w:r>
      <w:t>Présidence du Conseil d'Etat</w:t>
    </w:r>
  </w:p>
  <w:p w:rsidR="00BF4733" w:rsidRPr="002E69EB" w:rsidRDefault="002A61D3" w:rsidP="00B43990">
    <w:pPr>
      <w:pStyle w:val="ACEn-tte"/>
      <w:rPr>
        <w:b/>
      </w:rPr>
    </w:pPr>
    <w:r>
      <w:rPr>
        <w:b/>
      </w:rPr>
      <w:t>Chancellerie - IVS</w:t>
    </w:r>
  </w:p>
  <w:p w:rsidR="00BF4733" w:rsidRPr="00D45917" w:rsidRDefault="002A61D3" w:rsidP="00D87E70">
    <w:pPr>
      <w:pStyle w:val="ACEn-tte"/>
      <w:spacing w:before="120"/>
      <w:rPr>
        <w:szCs w:val="16"/>
        <w:lang w:val="de-CH"/>
      </w:rPr>
    </w:pPr>
    <w:r>
      <w:rPr>
        <w:szCs w:val="16"/>
        <w:lang w:val="de-CH"/>
      </w:rPr>
      <w:t>Präsidium des Staatsrates</w:t>
    </w:r>
  </w:p>
  <w:p w:rsidR="00BF4733" w:rsidRPr="002E69EB" w:rsidRDefault="002A61D3" w:rsidP="00B43990">
    <w:pPr>
      <w:pStyle w:val="ACEn-tte"/>
      <w:rPr>
        <w:b/>
        <w:szCs w:val="16"/>
        <w:lang w:val="de-CH"/>
      </w:rPr>
    </w:pPr>
    <w:r>
      <w:rPr>
        <w:b/>
        <w:szCs w:val="16"/>
        <w:lang w:val="de-CH"/>
      </w:rPr>
      <w:t>Kanzlei - IVS</w:t>
    </w:r>
    <w:r w:rsidR="00D21148">
      <w:rPr>
        <w:noProof/>
      </w:rPr>
      <w:drawing>
        <wp:anchor distT="0" distB="0" distL="114300" distR="114300" simplePos="0" relativeHeight="251658240" behindDoc="0" locked="0" layoutInCell="1" allowOverlap="1">
          <wp:simplePos x="0" y="0"/>
          <wp:positionH relativeFrom="page">
            <wp:posOffset>208915</wp:posOffset>
          </wp:positionH>
          <wp:positionV relativeFrom="page">
            <wp:posOffset>353060</wp:posOffset>
          </wp:positionV>
          <wp:extent cx="1333500" cy="1162050"/>
          <wp:effectExtent l="0" t="0" r="12700" b="6350"/>
          <wp:wrapNone/>
          <wp:docPr id="10"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733" w:rsidRDefault="00BF4733" w:rsidP="006B4EBF">
    <w:pPr>
      <w:pStyle w:val="AC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9DC1C70"/>
    <w:lvl w:ilvl="0">
      <w:numFmt w:val="decimal"/>
      <w:lvlText w:val="*"/>
      <w:lvlJc w:val="left"/>
    </w:lvl>
  </w:abstractNum>
  <w:abstractNum w:abstractNumId="11">
    <w:nsid w:val="1A3B7435"/>
    <w:multiLevelType w:val="multilevel"/>
    <w:tmpl w:val="EF4CE970"/>
    <w:lvl w:ilvl="0">
      <w:start w:val="1"/>
      <w:numFmt w:val="bullet"/>
      <w:lvlText w:val="-"/>
      <w:lvlJc w:val="left"/>
      <w:pPr>
        <w:tabs>
          <w:tab w:val="num" w:pos="791"/>
        </w:tabs>
        <w:ind w:left="791" w:hanging="113"/>
      </w:pPr>
      <w:rPr>
        <w:rFonts w:ascii="Courier New" w:hAnsi="Courier New" w:hint="default"/>
        <w:b w:val="0"/>
        <w:i w:val="0"/>
        <w:sz w:val="20"/>
        <w:szCs w:val="20"/>
      </w:rPr>
    </w:lvl>
    <w:lvl w:ilvl="1">
      <w:start w:val="1"/>
      <w:numFmt w:val="bullet"/>
      <w:lvlText w:val="o"/>
      <w:lvlJc w:val="left"/>
      <w:pPr>
        <w:tabs>
          <w:tab w:val="num" w:pos="2798"/>
        </w:tabs>
        <w:ind w:left="2798" w:hanging="360"/>
      </w:pPr>
      <w:rPr>
        <w:rFonts w:ascii="Courier New" w:hAnsi="Courier New" w:cs="Courier New" w:hint="default"/>
      </w:rPr>
    </w:lvl>
    <w:lvl w:ilvl="2">
      <w:start w:val="1"/>
      <w:numFmt w:val="bullet"/>
      <w:lvlText w:val=""/>
      <w:lvlJc w:val="left"/>
      <w:pPr>
        <w:tabs>
          <w:tab w:val="num" w:pos="3518"/>
        </w:tabs>
        <w:ind w:left="3518" w:hanging="360"/>
      </w:pPr>
      <w:rPr>
        <w:rFonts w:ascii="Wingdings" w:hAnsi="Wingdings" w:hint="default"/>
      </w:rPr>
    </w:lvl>
    <w:lvl w:ilvl="3">
      <w:start w:val="1"/>
      <w:numFmt w:val="bullet"/>
      <w:lvlText w:val=""/>
      <w:lvlJc w:val="left"/>
      <w:pPr>
        <w:tabs>
          <w:tab w:val="num" w:pos="4238"/>
        </w:tabs>
        <w:ind w:left="4238" w:hanging="360"/>
      </w:pPr>
      <w:rPr>
        <w:rFonts w:ascii="Symbol" w:hAnsi="Symbol" w:hint="default"/>
      </w:rPr>
    </w:lvl>
    <w:lvl w:ilvl="4">
      <w:start w:val="1"/>
      <w:numFmt w:val="bullet"/>
      <w:lvlText w:val="o"/>
      <w:lvlJc w:val="left"/>
      <w:pPr>
        <w:tabs>
          <w:tab w:val="num" w:pos="4958"/>
        </w:tabs>
        <w:ind w:left="4958" w:hanging="360"/>
      </w:pPr>
      <w:rPr>
        <w:rFonts w:ascii="Courier New" w:hAnsi="Courier New" w:cs="Courier New" w:hint="default"/>
      </w:rPr>
    </w:lvl>
    <w:lvl w:ilvl="5">
      <w:start w:val="1"/>
      <w:numFmt w:val="bullet"/>
      <w:lvlText w:val=""/>
      <w:lvlJc w:val="left"/>
      <w:pPr>
        <w:tabs>
          <w:tab w:val="num" w:pos="5678"/>
        </w:tabs>
        <w:ind w:left="5678" w:hanging="360"/>
      </w:pPr>
      <w:rPr>
        <w:rFonts w:ascii="Wingdings" w:hAnsi="Wingdings" w:hint="default"/>
      </w:rPr>
    </w:lvl>
    <w:lvl w:ilvl="6">
      <w:start w:val="1"/>
      <w:numFmt w:val="bullet"/>
      <w:lvlText w:val=""/>
      <w:lvlJc w:val="left"/>
      <w:pPr>
        <w:tabs>
          <w:tab w:val="num" w:pos="6398"/>
        </w:tabs>
        <w:ind w:left="6398" w:hanging="360"/>
      </w:pPr>
      <w:rPr>
        <w:rFonts w:ascii="Symbol" w:hAnsi="Symbol" w:hint="default"/>
      </w:rPr>
    </w:lvl>
    <w:lvl w:ilvl="7">
      <w:start w:val="1"/>
      <w:numFmt w:val="bullet"/>
      <w:lvlText w:val="o"/>
      <w:lvlJc w:val="left"/>
      <w:pPr>
        <w:tabs>
          <w:tab w:val="num" w:pos="7118"/>
        </w:tabs>
        <w:ind w:left="7118" w:hanging="360"/>
      </w:pPr>
      <w:rPr>
        <w:rFonts w:ascii="Courier New" w:hAnsi="Courier New" w:cs="Courier New" w:hint="default"/>
      </w:rPr>
    </w:lvl>
    <w:lvl w:ilvl="8">
      <w:start w:val="1"/>
      <w:numFmt w:val="bullet"/>
      <w:lvlText w:val=""/>
      <w:lvlJc w:val="left"/>
      <w:pPr>
        <w:tabs>
          <w:tab w:val="num" w:pos="7838"/>
        </w:tabs>
        <w:ind w:left="7838" w:hanging="360"/>
      </w:pPr>
      <w:rPr>
        <w:rFonts w:ascii="Wingdings" w:hAnsi="Wingdings" w:hint="default"/>
      </w:rPr>
    </w:lvl>
  </w:abstractNum>
  <w:abstractNum w:abstractNumId="12">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6">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17">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80718"/>
    <w:multiLevelType w:val="multilevel"/>
    <w:tmpl w:val="10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4">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24"/>
  </w:num>
  <w:num w:numId="2">
    <w:abstractNumId w:val="9"/>
  </w:num>
  <w:num w:numId="3">
    <w:abstractNumId w:val="21"/>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7"/>
  </w:num>
  <w:num w:numId="6">
    <w:abstractNumId w:val="12"/>
  </w:num>
  <w:num w:numId="7">
    <w:abstractNumId w:val="22"/>
  </w:num>
  <w:num w:numId="8">
    <w:abstractNumId w:val="14"/>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15"/>
  </w:num>
  <w:num w:numId="11">
    <w:abstractNumId w:val="13"/>
  </w:num>
  <w:num w:numId="12">
    <w:abstractNumId w:val="20"/>
  </w:num>
  <w:num w:numId="13">
    <w:abstractNumId w:val="19"/>
  </w:num>
  <w:num w:numId="14">
    <w:abstractNumId w:val="23"/>
  </w:num>
  <w:num w:numId="15">
    <w:abstractNumId w:val="8"/>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16"/>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fr-FR" w:vendorID="9" w:dllVersion="512" w:checkStyle="1"/>
  <w:activeWritingStyle w:appName="MSWord" w:lang="de-CH" w:vendorID="9" w:dllVersion="512"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4A"/>
    <w:rsid w:val="00017FD9"/>
    <w:rsid w:val="000348AB"/>
    <w:rsid w:val="00056881"/>
    <w:rsid w:val="000627F4"/>
    <w:rsid w:val="000647AD"/>
    <w:rsid w:val="00081909"/>
    <w:rsid w:val="0009048C"/>
    <w:rsid w:val="000A38B2"/>
    <w:rsid w:val="000A4BE0"/>
    <w:rsid w:val="000B5F3C"/>
    <w:rsid w:val="000D2E76"/>
    <w:rsid w:val="00104B74"/>
    <w:rsid w:val="00107C43"/>
    <w:rsid w:val="00120D9F"/>
    <w:rsid w:val="00134210"/>
    <w:rsid w:val="001404ED"/>
    <w:rsid w:val="00156552"/>
    <w:rsid w:val="00156818"/>
    <w:rsid w:val="0015682D"/>
    <w:rsid w:val="0016114E"/>
    <w:rsid w:val="001A7975"/>
    <w:rsid w:val="001C4FFB"/>
    <w:rsid w:val="001C7598"/>
    <w:rsid w:val="001F0B22"/>
    <w:rsid w:val="0022269C"/>
    <w:rsid w:val="00294812"/>
    <w:rsid w:val="002A61D3"/>
    <w:rsid w:val="002A76C9"/>
    <w:rsid w:val="002C1B1A"/>
    <w:rsid w:val="002C4912"/>
    <w:rsid w:val="002D5E5D"/>
    <w:rsid w:val="002E69EB"/>
    <w:rsid w:val="003309FD"/>
    <w:rsid w:val="00334778"/>
    <w:rsid w:val="00360FCE"/>
    <w:rsid w:val="00394300"/>
    <w:rsid w:val="003963BD"/>
    <w:rsid w:val="003D48B3"/>
    <w:rsid w:val="003E7450"/>
    <w:rsid w:val="003F0DAB"/>
    <w:rsid w:val="003F1561"/>
    <w:rsid w:val="00400370"/>
    <w:rsid w:val="004111CF"/>
    <w:rsid w:val="0041380B"/>
    <w:rsid w:val="004550FC"/>
    <w:rsid w:val="004744B8"/>
    <w:rsid w:val="00474ACC"/>
    <w:rsid w:val="00480C68"/>
    <w:rsid w:val="004A305F"/>
    <w:rsid w:val="004C5914"/>
    <w:rsid w:val="004F2321"/>
    <w:rsid w:val="00526257"/>
    <w:rsid w:val="00532A19"/>
    <w:rsid w:val="00533D32"/>
    <w:rsid w:val="00540971"/>
    <w:rsid w:val="00542264"/>
    <w:rsid w:val="0056294A"/>
    <w:rsid w:val="005845B8"/>
    <w:rsid w:val="005E194D"/>
    <w:rsid w:val="005F6897"/>
    <w:rsid w:val="00600041"/>
    <w:rsid w:val="006064E0"/>
    <w:rsid w:val="00615123"/>
    <w:rsid w:val="006549DA"/>
    <w:rsid w:val="00656201"/>
    <w:rsid w:val="00691533"/>
    <w:rsid w:val="00694818"/>
    <w:rsid w:val="006A157B"/>
    <w:rsid w:val="006B4EBF"/>
    <w:rsid w:val="006D3440"/>
    <w:rsid w:val="006D7DF4"/>
    <w:rsid w:val="006E089C"/>
    <w:rsid w:val="007001EB"/>
    <w:rsid w:val="00710182"/>
    <w:rsid w:val="00731F3A"/>
    <w:rsid w:val="007669C6"/>
    <w:rsid w:val="00780C10"/>
    <w:rsid w:val="007E4568"/>
    <w:rsid w:val="007F79DC"/>
    <w:rsid w:val="00845769"/>
    <w:rsid w:val="00863286"/>
    <w:rsid w:val="008B7960"/>
    <w:rsid w:val="008E16A2"/>
    <w:rsid w:val="008E533E"/>
    <w:rsid w:val="008F2A2F"/>
    <w:rsid w:val="008F574F"/>
    <w:rsid w:val="009056E9"/>
    <w:rsid w:val="00910E64"/>
    <w:rsid w:val="00912B3D"/>
    <w:rsid w:val="009206F6"/>
    <w:rsid w:val="0092399A"/>
    <w:rsid w:val="00925A35"/>
    <w:rsid w:val="00932A20"/>
    <w:rsid w:val="00942840"/>
    <w:rsid w:val="00945F1A"/>
    <w:rsid w:val="00946902"/>
    <w:rsid w:val="00962CE7"/>
    <w:rsid w:val="009A25C1"/>
    <w:rsid w:val="009A3569"/>
    <w:rsid w:val="009B6B6D"/>
    <w:rsid w:val="009B6E6B"/>
    <w:rsid w:val="009D56E5"/>
    <w:rsid w:val="00A0066D"/>
    <w:rsid w:val="00A14DCF"/>
    <w:rsid w:val="00A21380"/>
    <w:rsid w:val="00A27922"/>
    <w:rsid w:val="00A46D93"/>
    <w:rsid w:val="00A90471"/>
    <w:rsid w:val="00A93592"/>
    <w:rsid w:val="00AA30DB"/>
    <w:rsid w:val="00AA45FA"/>
    <w:rsid w:val="00AA6F05"/>
    <w:rsid w:val="00AB11A0"/>
    <w:rsid w:val="00AB4379"/>
    <w:rsid w:val="00B2150A"/>
    <w:rsid w:val="00B43990"/>
    <w:rsid w:val="00B4728D"/>
    <w:rsid w:val="00B537FE"/>
    <w:rsid w:val="00B64673"/>
    <w:rsid w:val="00B76DF0"/>
    <w:rsid w:val="00B945B3"/>
    <w:rsid w:val="00BA5AF5"/>
    <w:rsid w:val="00BB47DE"/>
    <w:rsid w:val="00BD1D79"/>
    <w:rsid w:val="00BD2D34"/>
    <w:rsid w:val="00BD6276"/>
    <w:rsid w:val="00BF4733"/>
    <w:rsid w:val="00C17119"/>
    <w:rsid w:val="00C2582B"/>
    <w:rsid w:val="00C639E7"/>
    <w:rsid w:val="00C657C1"/>
    <w:rsid w:val="00C81745"/>
    <w:rsid w:val="00C8299E"/>
    <w:rsid w:val="00D019F4"/>
    <w:rsid w:val="00D10E53"/>
    <w:rsid w:val="00D14E00"/>
    <w:rsid w:val="00D21148"/>
    <w:rsid w:val="00D22555"/>
    <w:rsid w:val="00D259E4"/>
    <w:rsid w:val="00D3662E"/>
    <w:rsid w:val="00D45917"/>
    <w:rsid w:val="00D56388"/>
    <w:rsid w:val="00D63AD3"/>
    <w:rsid w:val="00D76E27"/>
    <w:rsid w:val="00D86B20"/>
    <w:rsid w:val="00D87E70"/>
    <w:rsid w:val="00D9786D"/>
    <w:rsid w:val="00DD3623"/>
    <w:rsid w:val="00DD47DD"/>
    <w:rsid w:val="00E12D02"/>
    <w:rsid w:val="00E16D16"/>
    <w:rsid w:val="00E3367C"/>
    <w:rsid w:val="00E35A7C"/>
    <w:rsid w:val="00E43814"/>
    <w:rsid w:val="00E43D81"/>
    <w:rsid w:val="00E65051"/>
    <w:rsid w:val="00E671A7"/>
    <w:rsid w:val="00E7315D"/>
    <w:rsid w:val="00EB21BC"/>
    <w:rsid w:val="00EC0E0F"/>
    <w:rsid w:val="00EF14EA"/>
    <w:rsid w:val="00F14826"/>
    <w:rsid w:val="00F2208F"/>
    <w:rsid w:val="00F31069"/>
    <w:rsid w:val="00F72462"/>
    <w:rsid w:val="00F73434"/>
    <w:rsid w:val="00FC5B57"/>
    <w:rsid w:val="00FD366A"/>
    <w:rsid w:val="00FD4829"/>
    <w:rsid w:val="00FE688F"/>
    <w:rsid w:val="00FF524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14"/>
      </w:numPr>
      <w:outlineLvl w:val="0"/>
    </w:pPr>
    <w:rPr>
      <w:b/>
      <w:sz w:val="24"/>
    </w:rPr>
  </w:style>
  <w:style w:type="paragraph" w:styleId="Titre2">
    <w:name w:val="heading 2"/>
    <w:basedOn w:val="Normal"/>
    <w:next w:val="Normal"/>
    <w:qFormat/>
    <w:rsid w:val="00932A20"/>
    <w:pPr>
      <w:keepNext/>
      <w:numPr>
        <w:ilvl w:val="1"/>
        <w:numId w:val="14"/>
      </w:numPr>
      <w:spacing w:line="320" w:lineRule="atLeast"/>
      <w:jc w:val="both"/>
      <w:outlineLvl w:val="1"/>
    </w:pPr>
    <w:rPr>
      <w:b/>
      <w:sz w:val="36"/>
    </w:rPr>
  </w:style>
  <w:style w:type="paragraph" w:styleId="Titre3">
    <w:name w:val="heading 3"/>
    <w:basedOn w:val="Normal"/>
    <w:next w:val="Normal"/>
    <w:qFormat/>
    <w:rsid w:val="00932A20"/>
    <w:pPr>
      <w:keepNext/>
      <w:numPr>
        <w:ilvl w:val="2"/>
        <w:numId w:val="14"/>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14"/>
      </w:numPr>
      <w:outlineLvl w:val="3"/>
    </w:pPr>
    <w:rPr>
      <w:sz w:val="24"/>
    </w:rPr>
  </w:style>
  <w:style w:type="paragraph" w:styleId="Titre5">
    <w:name w:val="heading 5"/>
    <w:basedOn w:val="Normal"/>
    <w:next w:val="Normal"/>
    <w:qFormat/>
    <w:rsid w:val="00932A20"/>
    <w:pPr>
      <w:keepNext/>
      <w:numPr>
        <w:ilvl w:val="4"/>
        <w:numId w:val="14"/>
      </w:numPr>
      <w:spacing w:after="240"/>
      <w:outlineLvl w:val="4"/>
    </w:pPr>
    <w:rPr>
      <w:sz w:val="28"/>
    </w:rPr>
  </w:style>
  <w:style w:type="paragraph" w:styleId="Titre6">
    <w:name w:val="heading 6"/>
    <w:basedOn w:val="Normal"/>
    <w:next w:val="Normal"/>
    <w:qFormat/>
    <w:rsid w:val="00932A20"/>
    <w:pPr>
      <w:keepNext/>
      <w:numPr>
        <w:ilvl w:val="5"/>
        <w:numId w:val="14"/>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14"/>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14"/>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14"/>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annotation">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uiPriority w:val="22"/>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AC_Titre 1"/>
    <w:basedOn w:val="ACNormal"/>
    <w:rsid w:val="008B7960"/>
    <w:pPr>
      <w:spacing w:after="120" w:line="240" w:lineRule="exact"/>
    </w:pPr>
    <w:rPr>
      <w:b/>
      <w:sz w:val="28"/>
      <w:szCs w:val="28"/>
    </w:rPr>
  </w:style>
  <w:style w:type="paragraph" w:customStyle="1" w:styleId="ACNormal">
    <w:name w:val="_AC_Normal"/>
    <w:rsid w:val="00AB11A0"/>
    <w:rPr>
      <w:rFonts w:ascii="Arial" w:hAnsi="Arial"/>
      <w:sz w:val="22"/>
      <w:lang w:val="fr-CH"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lang w:val="fr-FR"/>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StyleACDateAvant18ptAprs6pt">
    <w:name w:val="Style AC_Date + Avant : 18 pt Après : 6 pt"/>
    <w:basedOn w:val="ACDate"/>
    <w:rsid w:val="00E3367C"/>
    <w:pPr>
      <w:spacing w:before="360" w:after="360"/>
    </w:p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2"/>
      </w:numPr>
    </w:pPr>
  </w:style>
  <w:style w:type="numbering" w:styleId="1ai">
    <w:name w:val="Outline List 1"/>
    <w:basedOn w:val="Aucuneliste"/>
    <w:semiHidden/>
    <w:rsid w:val="00932A20"/>
    <w:pPr>
      <w:numPr>
        <w:numId w:val="13"/>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14"/>
      </w:numPr>
    </w:pPr>
  </w:style>
  <w:style w:type="character" w:styleId="SiteHTML">
    <w:name w:val="HTML Cite"/>
    <w:semiHidden/>
    <w:rsid w:val="00932A20"/>
    <w:rPr>
      <w:i/>
      <w:iCs/>
    </w:rPr>
  </w:style>
  <w:style w:type="table" w:styleId="Classique1">
    <w:name w:val="Table Classic 1"/>
    <w:basedOn w:val="TableauNormal"/>
    <w:semiHidden/>
    <w:rsid w:val="00932A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932A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932A2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932A2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1">
    <w:name w:val="Table Columns 1"/>
    <w:basedOn w:val="TableauNormal"/>
    <w:semiHidden/>
    <w:rsid w:val="00932A2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932A2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932A2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932A2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932A2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932A2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932A2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932A2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932A2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3D2">
    <w:name w:val="Table 3D effects 2"/>
    <w:basedOn w:val="TableauNormal"/>
    <w:semiHidden/>
    <w:rsid w:val="00932A2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932A2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932A2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932A2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politesse">
    <w:name w:val="Closing"/>
    <w:basedOn w:val="Normal"/>
    <w:semiHidden/>
    <w:rsid w:val="00932A20"/>
    <w:pPr>
      <w:ind w:left="4252"/>
    </w:pPr>
  </w:style>
  <w:style w:type="table" w:styleId="Grille1">
    <w:name w:val="Table Grid 1"/>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932A2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932A2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932A2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932A2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932A2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
    <w:name w:val="Table Grid"/>
    <w:basedOn w:val="TableauNormal"/>
    <w:semiHidden/>
    <w:rsid w:val="00932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15"/>
      </w:numPr>
    </w:pPr>
  </w:style>
  <w:style w:type="paragraph" w:styleId="Listenumros2">
    <w:name w:val="List Number 2"/>
    <w:basedOn w:val="Normal"/>
    <w:semiHidden/>
    <w:rsid w:val="00932A20"/>
    <w:pPr>
      <w:numPr>
        <w:numId w:val="16"/>
      </w:numPr>
    </w:pPr>
  </w:style>
  <w:style w:type="paragraph" w:styleId="Listenumros3">
    <w:name w:val="List Number 3"/>
    <w:basedOn w:val="Normal"/>
    <w:semiHidden/>
    <w:rsid w:val="00932A20"/>
    <w:pPr>
      <w:numPr>
        <w:numId w:val="17"/>
      </w:numPr>
    </w:pPr>
  </w:style>
  <w:style w:type="paragraph" w:styleId="Listenumros4">
    <w:name w:val="List Number 4"/>
    <w:basedOn w:val="Normal"/>
    <w:semiHidden/>
    <w:rsid w:val="00932A20"/>
    <w:pPr>
      <w:numPr>
        <w:numId w:val="18"/>
      </w:numPr>
    </w:pPr>
  </w:style>
  <w:style w:type="paragraph" w:styleId="Listenumros5">
    <w:name w:val="List Number 5"/>
    <w:basedOn w:val="Normal"/>
    <w:semiHidden/>
    <w:rsid w:val="00932A20"/>
    <w:pPr>
      <w:numPr>
        <w:numId w:val="19"/>
      </w:numPr>
    </w:pPr>
  </w:style>
  <w:style w:type="paragraph" w:styleId="Listepuces2">
    <w:name w:val="List Bullet 2"/>
    <w:basedOn w:val="Normal"/>
    <w:autoRedefine/>
    <w:semiHidden/>
    <w:rsid w:val="00932A20"/>
    <w:pPr>
      <w:numPr>
        <w:numId w:val="20"/>
      </w:numPr>
    </w:pPr>
  </w:style>
  <w:style w:type="paragraph" w:styleId="Listepuces3">
    <w:name w:val="List Bullet 3"/>
    <w:basedOn w:val="Normal"/>
    <w:autoRedefine/>
    <w:semiHidden/>
    <w:rsid w:val="00932A20"/>
    <w:pPr>
      <w:numPr>
        <w:numId w:val="21"/>
      </w:numPr>
    </w:pPr>
  </w:style>
  <w:style w:type="paragraph" w:styleId="Listepuces4">
    <w:name w:val="List Bullet 4"/>
    <w:basedOn w:val="Normal"/>
    <w:autoRedefine/>
    <w:semiHidden/>
    <w:rsid w:val="00932A20"/>
    <w:pPr>
      <w:numPr>
        <w:numId w:val="22"/>
      </w:numPr>
    </w:pPr>
  </w:style>
  <w:style w:type="paragraph" w:styleId="Listepuces5">
    <w:name w:val="List Bullet 5"/>
    <w:basedOn w:val="Normal"/>
    <w:autoRedefine/>
    <w:semiHidden/>
    <w:rsid w:val="00932A20"/>
    <w:pPr>
      <w:numPr>
        <w:numId w:val="23"/>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Ple1">
    <w:name w:val="Table Subtle 1"/>
    <w:basedOn w:val="TableauNormal"/>
    <w:semiHidden/>
    <w:rsid w:val="00932A2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932A2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format">
    <w:name w:val="HTML Preformatted"/>
    <w:basedOn w:val="Normal"/>
    <w:semiHidden/>
    <w:rsid w:val="00932A20"/>
    <w:rPr>
      <w:rFonts w:ascii="Courier New" w:hAnsi="Courier New" w:cs="Courier New"/>
    </w:rPr>
  </w:style>
  <w:style w:type="table" w:styleId="Professionnel">
    <w:name w:val="Table Professional"/>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Simple1">
    <w:name w:val="Table Simple 1"/>
    <w:basedOn w:val="TableauNormal"/>
    <w:semiHidden/>
    <w:rsid w:val="00932A2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semiHidden/>
    <w:rsid w:val="00932A2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932A2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isteencolonnes1">
    <w:name w:val="Table List 1"/>
    <w:basedOn w:val="TableauNormal"/>
    <w:semiHidden/>
    <w:rsid w:val="00932A2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semiHidden/>
    <w:rsid w:val="00932A2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semiHidden/>
    <w:rsid w:val="00932A2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semiHidden/>
    <w:rsid w:val="00932A2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semiHidden/>
    <w:rsid w:val="00932A2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semiHidden/>
    <w:rsid w:val="00932A2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
    <w:name w:val="Table Theme"/>
    <w:basedOn w:val="TableauNormal"/>
    <w:semiHidden/>
    <w:rsid w:val="00932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Web1">
    <w:name w:val="Table Web 1"/>
    <w:basedOn w:val="TableauNormal"/>
    <w:semiHidden/>
    <w:rsid w:val="00932A2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semiHidden/>
    <w:rsid w:val="00932A2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semiHidden/>
    <w:rsid w:val="00932A2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8B7960"/>
    <w:pPr>
      <w:spacing w:before="240" w:line="240" w:lineRule="exact"/>
      <w:jc w:val="both"/>
    </w:pPr>
  </w:style>
  <w:style w:type="paragraph" w:customStyle="1" w:styleId="ACObjetGris">
    <w:name w:val="AC_Objet Gris"/>
    <w:basedOn w:val="ACTitre1"/>
    <w:rsid w:val="00DD47DD"/>
    <w:pPr>
      <w:jc w:val="right"/>
    </w:pPr>
    <w:rPr>
      <w:bCs/>
      <w:smallCaps/>
      <w:color w:val="808080"/>
    </w:rPr>
  </w:style>
  <w:style w:type="paragraph" w:customStyle="1" w:styleId="ACDate">
    <w:name w:val="AC_Date"/>
    <w:basedOn w:val="ACObjet"/>
    <w:rsid w:val="00DD3623"/>
    <w:rPr>
      <w:b w:val="0"/>
    </w:rPr>
  </w:style>
  <w:style w:type="paragraph" w:customStyle="1" w:styleId="ACIntroduction">
    <w:name w:val="AC_Introduction"/>
    <w:basedOn w:val="ACCorpsCE"/>
    <w:rsid w:val="008B7960"/>
    <w:pPr>
      <w:spacing w:before="360"/>
    </w:pPr>
    <w:rPr>
      <w:b/>
      <w:bCs/>
    </w:rPr>
  </w:style>
  <w:style w:type="paragraph" w:customStyle="1" w:styleId="ACRfrencesGras">
    <w:name w:val="AC_Références Gras"/>
    <w:basedOn w:val="Normal"/>
    <w:rsid w:val="00532A19"/>
    <w:pPr>
      <w:tabs>
        <w:tab w:val="right" w:pos="-227"/>
        <w:tab w:val="left" w:pos="0"/>
      </w:tabs>
      <w:spacing w:line="240" w:lineRule="exact"/>
    </w:pPr>
    <w:rPr>
      <w:rFonts w:ascii="Arial" w:hAnsi="Arial"/>
      <w:b/>
      <w:bCs/>
      <w:i/>
      <w:color w:val="FF0000"/>
      <w:sz w:val="22"/>
      <w:lang w:val="fr-CH"/>
    </w:rPr>
  </w:style>
  <w:style w:type="paragraph" w:customStyle="1" w:styleId="StyleACTitre1JustifiAvant6pt">
    <w:name w:val="Style AC_Titre 1 + Justifié Avant : 6 pt"/>
    <w:basedOn w:val="ACTitre1"/>
    <w:rsid w:val="00E3367C"/>
    <w:pPr>
      <w:spacing w:after="0" w:line="240" w:lineRule="auto"/>
      <w:jc w:val="both"/>
    </w:pPr>
    <w:rPr>
      <w:bCs/>
      <w:sz w:val="2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14"/>
      </w:numPr>
      <w:outlineLvl w:val="0"/>
    </w:pPr>
    <w:rPr>
      <w:b/>
      <w:sz w:val="24"/>
    </w:rPr>
  </w:style>
  <w:style w:type="paragraph" w:styleId="Titre2">
    <w:name w:val="heading 2"/>
    <w:basedOn w:val="Normal"/>
    <w:next w:val="Normal"/>
    <w:qFormat/>
    <w:rsid w:val="00932A20"/>
    <w:pPr>
      <w:keepNext/>
      <w:numPr>
        <w:ilvl w:val="1"/>
        <w:numId w:val="14"/>
      </w:numPr>
      <w:spacing w:line="320" w:lineRule="atLeast"/>
      <w:jc w:val="both"/>
      <w:outlineLvl w:val="1"/>
    </w:pPr>
    <w:rPr>
      <w:b/>
      <w:sz w:val="36"/>
    </w:rPr>
  </w:style>
  <w:style w:type="paragraph" w:styleId="Titre3">
    <w:name w:val="heading 3"/>
    <w:basedOn w:val="Normal"/>
    <w:next w:val="Normal"/>
    <w:qFormat/>
    <w:rsid w:val="00932A20"/>
    <w:pPr>
      <w:keepNext/>
      <w:numPr>
        <w:ilvl w:val="2"/>
        <w:numId w:val="14"/>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14"/>
      </w:numPr>
      <w:outlineLvl w:val="3"/>
    </w:pPr>
    <w:rPr>
      <w:sz w:val="24"/>
    </w:rPr>
  </w:style>
  <w:style w:type="paragraph" w:styleId="Titre5">
    <w:name w:val="heading 5"/>
    <w:basedOn w:val="Normal"/>
    <w:next w:val="Normal"/>
    <w:qFormat/>
    <w:rsid w:val="00932A20"/>
    <w:pPr>
      <w:keepNext/>
      <w:numPr>
        <w:ilvl w:val="4"/>
        <w:numId w:val="14"/>
      </w:numPr>
      <w:spacing w:after="240"/>
      <w:outlineLvl w:val="4"/>
    </w:pPr>
    <w:rPr>
      <w:sz w:val="28"/>
    </w:rPr>
  </w:style>
  <w:style w:type="paragraph" w:styleId="Titre6">
    <w:name w:val="heading 6"/>
    <w:basedOn w:val="Normal"/>
    <w:next w:val="Normal"/>
    <w:qFormat/>
    <w:rsid w:val="00932A20"/>
    <w:pPr>
      <w:keepNext/>
      <w:numPr>
        <w:ilvl w:val="5"/>
        <w:numId w:val="14"/>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14"/>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14"/>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14"/>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annotation">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uiPriority w:val="22"/>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AC_Titre 1"/>
    <w:basedOn w:val="ACNormal"/>
    <w:rsid w:val="008B7960"/>
    <w:pPr>
      <w:spacing w:after="120" w:line="240" w:lineRule="exact"/>
    </w:pPr>
    <w:rPr>
      <w:b/>
      <w:sz w:val="28"/>
      <w:szCs w:val="28"/>
    </w:rPr>
  </w:style>
  <w:style w:type="paragraph" w:customStyle="1" w:styleId="ACNormal">
    <w:name w:val="_AC_Normal"/>
    <w:rsid w:val="00AB11A0"/>
    <w:rPr>
      <w:rFonts w:ascii="Arial" w:hAnsi="Arial"/>
      <w:sz w:val="22"/>
      <w:lang w:val="fr-CH"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lang w:val="fr-FR"/>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StyleACDateAvant18ptAprs6pt">
    <w:name w:val="Style AC_Date + Avant : 18 pt Après : 6 pt"/>
    <w:basedOn w:val="ACDate"/>
    <w:rsid w:val="00E3367C"/>
    <w:pPr>
      <w:spacing w:before="360" w:after="360"/>
    </w:p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2"/>
      </w:numPr>
    </w:pPr>
  </w:style>
  <w:style w:type="numbering" w:styleId="1ai">
    <w:name w:val="Outline List 1"/>
    <w:basedOn w:val="Aucuneliste"/>
    <w:semiHidden/>
    <w:rsid w:val="00932A20"/>
    <w:pPr>
      <w:numPr>
        <w:numId w:val="13"/>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14"/>
      </w:numPr>
    </w:pPr>
  </w:style>
  <w:style w:type="character" w:styleId="SiteHTML">
    <w:name w:val="HTML Cite"/>
    <w:semiHidden/>
    <w:rsid w:val="00932A20"/>
    <w:rPr>
      <w:i/>
      <w:iCs/>
    </w:rPr>
  </w:style>
  <w:style w:type="table" w:styleId="Classique1">
    <w:name w:val="Table Classic 1"/>
    <w:basedOn w:val="TableauNormal"/>
    <w:semiHidden/>
    <w:rsid w:val="00932A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932A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932A2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932A2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1">
    <w:name w:val="Table Columns 1"/>
    <w:basedOn w:val="TableauNormal"/>
    <w:semiHidden/>
    <w:rsid w:val="00932A2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932A2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932A2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932A2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932A2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932A2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932A2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932A2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932A2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3D2">
    <w:name w:val="Table 3D effects 2"/>
    <w:basedOn w:val="TableauNormal"/>
    <w:semiHidden/>
    <w:rsid w:val="00932A2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932A2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932A2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932A2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politesse">
    <w:name w:val="Closing"/>
    <w:basedOn w:val="Normal"/>
    <w:semiHidden/>
    <w:rsid w:val="00932A20"/>
    <w:pPr>
      <w:ind w:left="4252"/>
    </w:pPr>
  </w:style>
  <w:style w:type="table" w:styleId="Grille1">
    <w:name w:val="Table Grid 1"/>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932A2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932A2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932A2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932A2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932A2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
    <w:name w:val="Table Grid"/>
    <w:basedOn w:val="TableauNormal"/>
    <w:semiHidden/>
    <w:rsid w:val="00932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15"/>
      </w:numPr>
    </w:pPr>
  </w:style>
  <w:style w:type="paragraph" w:styleId="Listenumros2">
    <w:name w:val="List Number 2"/>
    <w:basedOn w:val="Normal"/>
    <w:semiHidden/>
    <w:rsid w:val="00932A20"/>
    <w:pPr>
      <w:numPr>
        <w:numId w:val="16"/>
      </w:numPr>
    </w:pPr>
  </w:style>
  <w:style w:type="paragraph" w:styleId="Listenumros3">
    <w:name w:val="List Number 3"/>
    <w:basedOn w:val="Normal"/>
    <w:semiHidden/>
    <w:rsid w:val="00932A20"/>
    <w:pPr>
      <w:numPr>
        <w:numId w:val="17"/>
      </w:numPr>
    </w:pPr>
  </w:style>
  <w:style w:type="paragraph" w:styleId="Listenumros4">
    <w:name w:val="List Number 4"/>
    <w:basedOn w:val="Normal"/>
    <w:semiHidden/>
    <w:rsid w:val="00932A20"/>
    <w:pPr>
      <w:numPr>
        <w:numId w:val="18"/>
      </w:numPr>
    </w:pPr>
  </w:style>
  <w:style w:type="paragraph" w:styleId="Listenumros5">
    <w:name w:val="List Number 5"/>
    <w:basedOn w:val="Normal"/>
    <w:semiHidden/>
    <w:rsid w:val="00932A20"/>
    <w:pPr>
      <w:numPr>
        <w:numId w:val="19"/>
      </w:numPr>
    </w:pPr>
  </w:style>
  <w:style w:type="paragraph" w:styleId="Listepuces2">
    <w:name w:val="List Bullet 2"/>
    <w:basedOn w:val="Normal"/>
    <w:autoRedefine/>
    <w:semiHidden/>
    <w:rsid w:val="00932A20"/>
    <w:pPr>
      <w:numPr>
        <w:numId w:val="20"/>
      </w:numPr>
    </w:pPr>
  </w:style>
  <w:style w:type="paragraph" w:styleId="Listepuces3">
    <w:name w:val="List Bullet 3"/>
    <w:basedOn w:val="Normal"/>
    <w:autoRedefine/>
    <w:semiHidden/>
    <w:rsid w:val="00932A20"/>
    <w:pPr>
      <w:numPr>
        <w:numId w:val="21"/>
      </w:numPr>
    </w:pPr>
  </w:style>
  <w:style w:type="paragraph" w:styleId="Listepuces4">
    <w:name w:val="List Bullet 4"/>
    <w:basedOn w:val="Normal"/>
    <w:autoRedefine/>
    <w:semiHidden/>
    <w:rsid w:val="00932A20"/>
    <w:pPr>
      <w:numPr>
        <w:numId w:val="22"/>
      </w:numPr>
    </w:pPr>
  </w:style>
  <w:style w:type="paragraph" w:styleId="Listepuces5">
    <w:name w:val="List Bullet 5"/>
    <w:basedOn w:val="Normal"/>
    <w:autoRedefine/>
    <w:semiHidden/>
    <w:rsid w:val="00932A20"/>
    <w:pPr>
      <w:numPr>
        <w:numId w:val="23"/>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Ple1">
    <w:name w:val="Table Subtle 1"/>
    <w:basedOn w:val="TableauNormal"/>
    <w:semiHidden/>
    <w:rsid w:val="00932A2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932A2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format">
    <w:name w:val="HTML Preformatted"/>
    <w:basedOn w:val="Normal"/>
    <w:semiHidden/>
    <w:rsid w:val="00932A20"/>
    <w:rPr>
      <w:rFonts w:ascii="Courier New" w:hAnsi="Courier New" w:cs="Courier New"/>
    </w:rPr>
  </w:style>
  <w:style w:type="table" w:styleId="Professionnel">
    <w:name w:val="Table Professional"/>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Simple1">
    <w:name w:val="Table Simple 1"/>
    <w:basedOn w:val="TableauNormal"/>
    <w:semiHidden/>
    <w:rsid w:val="00932A2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semiHidden/>
    <w:rsid w:val="00932A2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932A2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isteencolonnes1">
    <w:name w:val="Table List 1"/>
    <w:basedOn w:val="TableauNormal"/>
    <w:semiHidden/>
    <w:rsid w:val="00932A2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2">
    <w:name w:val="Table List 2"/>
    <w:basedOn w:val="TableauNormal"/>
    <w:semiHidden/>
    <w:rsid w:val="00932A2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encolonnes3">
    <w:name w:val="Table List 3"/>
    <w:basedOn w:val="TableauNormal"/>
    <w:semiHidden/>
    <w:rsid w:val="00932A2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eencolonnes4">
    <w:name w:val="Table List 4"/>
    <w:basedOn w:val="TableauNormal"/>
    <w:semiHidden/>
    <w:rsid w:val="00932A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eencolonnes5">
    <w:name w:val="Table List 5"/>
    <w:basedOn w:val="TableauNormal"/>
    <w:semiHidden/>
    <w:rsid w:val="00932A2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eencolonnes6">
    <w:name w:val="Table List 6"/>
    <w:basedOn w:val="TableauNormal"/>
    <w:semiHidden/>
    <w:rsid w:val="00932A2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eencolonnes7">
    <w:name w:val="Table List 7"/>
    <w:basedOn w:val="TableauNormal"/>
    <w:semiHidden/>
    <w:rsid w:val="00932A2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eencolonnes8">
    <w:name w:val="Table List 8"/>
    <w:basedOn w:val="TableauNormal"/>
    <w:semiHidden/>
    <w:rsid w:val="00932A2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
    <w:name w:val="Table Theme"/>
    <w:basedOn w:val="TableauNormal"/>
    <w:semiHidden/>
    <w:rsid w:val="00932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Web1">
    <w:name w:val="Table Web 1"/>
    <w:basedOn w:val="TableauNormal"/>
    <w:semiHidden/>
    <w:rsid w:val="00932A2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semiHidden/>
    <w:rsid w:val="00932A2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semiHidden/>
    <w:rsid w:val="00932A2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8B7960"/>
    <w:pPr>
      <w:spacing w:before="240" w:line="240" w:lineRule="exact"/>
      <w:jc w:val="both"/>
    </w:pPr>
  </w:style>
  <w:style w:type="paragraph" w:customStyle="1" w:styleId="ACObjetGris">
    <w:name w:val="AC_Objet Gris"/>
    <w:basedOn w:val="ACTitre1"/>
    <w:rsid w:val="00DD47DD"/>
    <w:pPr>
      <w:jc w:val="right"/>
    </w:pPr>
    <w:rPr>
      <w:bCs/>
      <w:smallCaps/>
      <w:color w:val="808080"/>
    </w:rPr>
  </w:style>
  <w:style w:type="paragraph" w:customStyle="1" w:styleId="ACDate">
    <w:name w:val="AC_Date"/>
    <w:basedOn w:val="ACObjet"/>
    <w:rsid w:val="00DD3623"/>
    <w:rPr>
      <w:b w:val="0"/>
    </w:rPr>
  </w:style>
  <w:style w:type="paragraph" w:customStyle="1" w:styleId="ACIntroduction">
    <w:name w:val="AC_Introduction"/>
    <w:basedOn w:val="ACCorpsCE"/>
    <w:rsid w:val="008B7960"/>
    <w:pPr>
      <w:spacing w:before="360"/>
    </w:pPr>
    <w:rPr>
      <w:b/>
      <w:bCs/>
    </w:rPr>
  </w:style>
  <w:style w:type="paragraph" w:customStyle="1" w:styleId="ACRfrencesGras">
    <w:name w:val="AC_Références Gras"/>
    <w:basedOn w:val="Normal"/>
    <w:rsid w:val="00532A19"/>
    <w:pPr>
      <w:tabs>
        <w:tab w:val="right" w:pos="-227"/>
        <w:tab w:val="left" w:pos="0"/>
      </w:tabs>
      <w:spacing w:line="240" w:lineRule="exact"/>
    </w:pPr>
    <w:rPr>
      <w:rFonts w:ascii="Arial" w:hAnsi="Arial"/>
      <w:b/>
      <w:bCs/>
      <w:i/>
      <w:color w:val="FF0000"/>
      <w:sz w:val="22"/>
      <w:lang w:val="fr-CH"/>
    </w:rPr>
  </w:style>
  <w:style w:type="paragraph" w:customStyle="1" w:styleId="StyleACTitre1JustifiAvant6pt">
    <w:name w:val="Style AC_Titre 1 + Justifié Avant : 6 pt"/>
    <w:basedOn w:val="ACTitre1"/>
    <w:rsid w:val="00E3367C"/>
    <w:pPr>
      <w:spacing w:after="0" w:line="240" w:lineRule="auto"/>
      <w:jc w:val="both"/>
    </w:pPr>
    <w:rPr>
      <w:bC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87942">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70435">
          <w:marLeft w:val="0"/>
          <w:marRight w:val="0"/>
          <w:marTop w:val="0"/>
          <w:marBottom w:val="0"/>
          <w:divBdr>
            <w:top w:val="none" w:sz="0" w:space="0" w:color="auto"/>
            <w:left w:val="none" w:sz="0" w:space="0" w:color="auto"/>
            <w:bottom w:val="none" w:sz="0" w:space="0" w:color="auto"/>
            <w:right w:val="none" w:sz="0" w:space="0" w:color="auto"/>
          </w:divBdr>
        </w:div>
        <w:div w:id="1970041104">
          <w:marLeft w:val="0"/>
          <w:marRight w:val="0"/>
          <w:marTop w:val="0"/>
          <w:marBottom w:val="0"/>
          <w:divBdr>
            <w:top w:val="none" w:sz="0" w:space="0" w:color="auto"/>
            <w:left w:val="none" w:sz="0" w:space="0" w:color="auto"/>
            <w:bottom w:val="none" w:sz="0" w:space="0" w:color="auto"/>
            <w:right w:val="none" w:sz="0" w:space="0" w:color="auto"/>
          </w:divBdr>
        </w:div>
        <w:div w:id="702901775">
          <w:marLeft w:val="0"/>
          <w:marRight w:val="0"/>
          <w:marTop w:val="0"/>
          <w:marBottom w:val="0"/>
          <w:divBdr>
            <w:top w:val="none" w:sz="0" w:space="0" w:color="auto"/>
            <w:left w:val="none" w:sz="0" w:space="0" w:color="auto"/>
            <w:bottom w:val="none" w:sz="0" w:space="0" w:color="auto"/>
            <w:right w:val="none" w:sz="0" w:space="0" w:color="auto"/>
          </w:divBdr>
        </w:div>
      </w:divsChild>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animation.hepvs.ch/francais/" TargetMode="Externa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REI\TEMPLATES\PRES%20-%20PRES\PRES%20-%20PRES\DOT\F_COMMUNIQUE_MEDI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653F-7B83-AA44-B4E7-EFCE3618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\Users\BERREI\TEMPLATES\PRES - PRES\PRES - PRES\DOT\F_COMMUNIQUE_MEDIA.dot</Template>
  <TotalTime>2</TotalTime>
  <Pages>1</Pages>
  <Words>475</Words>
  <Characters>2617</Characters>
  <Application>Microsoft Macintosh Word</Application>
  <DocSecurity>4</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3086</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Didier Jacquier</cp:lastModifiedBy>
  <cp:revision>2</cp:revision>
  <cp:lastPrinted>2014-05-26T14:06:00Z</cp:lastPrinted>
  <dcterms:created xsi:type="dcterms:W3CDTF">2014-05-27T12:40:00Z</dcterms:created>
  <dcterms:modified xsi:type="dcterms:W3CDTF">2014-05-27T12:40:00Z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Communiqué pour les médias</vt:lpwstr>
  </property>
  <property fmtid="{D5CDD505-2E9C-101B-9397-08002B2CF9AE}" pid="3" name="DESCR_DE">
    <vt:lpwstr>Medienmitteilung</vt:lpwstr>
  </property>
  <property fmtid="{D5CDD505-2E9C-101B-9397-08002B2CF9AE}" pid="4" name="FOLDER_FR">
    <vt:lpwstr>Médias</vt:lpwstr>
  </property>
  <property fmtid="{D5CDD505-2E9C-101B-9397-08002B2CF9AE}" pid="5" name="FOLDER_DE">
    <vt:lpwstr>Medien</vt:lpwstr>
  </property>
  <property fmtid="{D5CDD505-2E9C-101B-9397-08002B2CF9AE}" pid="6" name="MODELE AC">
    <vt:lpwstr>MODELE 23</vt:lpwstr>
  </property>
</Properties>
</file>